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A9" w:rsidRPr="0079548C" w:rsidRDefault="0079548C" w:rsidP="0079548C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79548C">
        <w:rPr>
          <w:rFonts w:ascii="华文中宋" w:eastAsia="华文中宋" w:hAnsi="华文中宋" w:hint="eastAsia"/>
          <w:b/>
          <w:sz w:val="36"/>
          <w:szCs w:val="36"/>
        </w:rPr>
        <w:t>关于发布《证券公司短期公司债券试点办法》的通知</w:t>
      </w:r>
    </w:p>
    <w:p w:rsidR="0079548C" w:rsidRPr="0079548C" w:rsidRDefault="0079548C" w:rsidP="0079548C">
      <w:pPr>
        <w:jc w:val="center"/>
        <w:rPr>
          <w:rFonts w:ascii="仿宋_GB2312" w:eastAsia="仿宋_GB2312"/>
          <w:sz w:val="30"/>
          <w:szCs w:val="30"/>
        </w:rPr>
      </w:pPr>
      <w:proofErr w:type="gramStart"/>
      <w:r w:rsidRPr="0079548C">
        <w:rPr>
          <w:rFonts w:ascii="仿宋_GB2312" w:eastAsia="仿宋_GB2312" w:hint="eastAsia"/>
          <w:color w:val="000000"/>
          <w:sz w:val="30"/>
          <w:szCs w:val="30"/>
          <w:shd w:val="clear" w:color="auto" w:fill="FFFFFF"/>
        </w:rPr>
        <w:t>中证协发</w:t>
      </w:r>
      <w:proofErr w:type="gramEnd"/>
      <w:r w:rsidRPr="0079548C">
        <w:rPr>
          <w:rFonts w:ascii="仿宋_GB2312" w:eastAsia="仿宋_GB2312" w:hint="eastAsia"/>
          <w:color w:val="000000"/>
          <w:sz w:val="30"/>
          <w:szCs w:val="30"/>
          <w:shd w:val="clear" w:color="auto" w:fill="FFFFFF"/>
        </w:rPr>
        <w:t>〔2014〕184号</w:t>
      </w:r>
    </w:p>
    <w:p w:rsidR="0079548C" w:rsidRDefault="0079548C">
      <w:pPr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79548C" w:rsidRPr="0079548C" w:rsidRDefault="0079548C" w:rsidP="0079548C">
      <w:pPr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79548C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各会员单位:</w:t>
      </w:r>
    </w:p>
    <w:p w:rsidR="0079548C" w:rsidRP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79548C">
        <w:rPr>
          <w:rFonts w:ascii="仿宋_GB2312" w:eastAsia="仿宋_GB2312" w:hint="eastAsia"/>
          <w:color w:val="333333"/>
          <w:sz w:val="32"/>
          <w:szCs w:val="32"/>
        </w:rPr>
        <w:t>为进一步拓宽证券公司融资渠道，规范证券公司短期公司债券的发行和转让行为，保护投资者合法权益，经中国证监会</w:t>
      </w:r>
      <w:r w:rsidR="00DD7DCE">
        <w:rPr>
          <w:rFonts w:ascii="仿宋_GB2312" w:eastAsia="仿宋_GB2312" w:hint="eastAsia"/>
          <w:color w:val="333333"/>
          <w:sz w:val="32"/>
          <w:szCs w:val="32"/>
        </w:rPr>
        <w:t>同意</w:t>
      </w:r>
      <w:r w:rsidR="006C142A">
        <w:rPr>
          <w:rFonts w:ascii="仿宋_GB2312" w:eastAsia="仿宋_GB2312" w:hint="eastAsia"/>
          <w:color w:val="333333"/>
          <w:sz w:val="32"/>
          <w:szCs w:val="32"/>
        </w:rPr>
        <w:t>，中国证券业协会制定了《证券公司短期公司债券</w:t>
      </w:r>
      <w:r w:rsidRPr="0079548C">
        <w:rPr>
          <w:rFonts w:ascii="仿宋_GB2312" w:eastAsia="仿宋_GB2312" w:hint="eastAsia"/>
          <w:color w:val="333333"/>
          <w:sz w:val="32"/>
          <w:szCs w:val="32"/>
        </w:rPr>
        <w:t>试点办法》（详见附件），</w:t>
      </w:r>
      <w:r w:rsidRPr="0079548C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已经协会第五届常务理事会第二十七次会议表决通过，</w:t>
      </w:r>
      <w:r w:rsidRPr="0079548C">
        <w:rPr>
          <w:rFonts w:ascii="仿宋_GB2312" w:eastAsia="仿宋_GB2312" w:hint="eastAsia"/>
          <w:color w:val="333333"/>
          <w:sz w:val="32"/>
          <w:szCs w:val="32"/>
        </w:rPr>
        <w:t>现予发布，自发布之日起实施。</w:t>
      </w:r>
    </w:p>
    <w:p w:rsid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79548C">
        <w:rPr>
          <w:rFonts w:ascii="仿宋_GB2312" w:eastAsia="仿宋_GB2312" w:hint="eastAsia"/>
          <w:color w:val="333333"/>
          <w:sz w:val="32"/>
          <w:szCs w:val="32"/>
        </w:rPr>
        <w:t>特此通知。</w:t>
      </w:r>
    </w:p>
    <w:p w:rsid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</w:p>
    <w:p w:rsid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</w:p>
    <w:p w:rsid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附件：</w:t>
      </w:r>
      <w:r w:rsidR="006C142A">
        <w:rPr>
          <w:rFonts w:ascii="仿宋_GB2312" w:eastAsia="仿宋_GB2312" w:hint="eastAsia"/>
          <w:color w:val="333333"/>
          <w:sz w:val="32"/>
          <w:szCs w:val="32"/>
        </w:rPr>
        <w:t>证券公司短期公司债券</w:t>
      </w:r>
      <w:r w:rsidRPr="0079548C">
        <w:rPr>
          <w:rFonts w:ascii="仿宋_GB2312" w:eastAsia="仿宋_GB2312" w:hint="eastAsia"/>
          <w:color w:val="333333"/>
          <w:sz w:val="32"/>
          <w:szCs w:val="32"/>
        </w:rPr>
        <w:t>试点办法</w:t>
      </w:r>
    </w:p>
    <w:p w:rsid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</w:p>
    <w:p w:rsidR="0079548C" w:rsidRDefault="0079548C" w:rsidP="0079548C">
      <w:pPr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</w:p>
    <w:p w:rsidR="0079548C" w:rsidRDefault="0079548C" w:rsidP="0079548C">
      <w:pPr>
        <w:ind w:right="160" w:firstLineChars="200" w:firstLine="640"/>
        <w:jc w:val="right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中国证券业协会</w:t>
      </w:r>
    </w:p>
    <w:p w:rsidR="0079548C" w:rsidRPr="0079548C" w:rsidRDefault="0079548C" w:rsidP="0079548C">
      <w:pPr>
        <w:ind w:firstLineChars="200" w:firstLine="640"/>
        <w:jc w:val="right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2014年10月20日</w:t>
      </w:r>
    </w:p>
    <w:p w:rsidR="0079548C" w:rsidRPr="0079548C" w:rsidRDefault="0079548C">
      <w:pPr>
        <w:rPr>
          <w:rFonts w:ascii="仿宋_GB2312" w:eastAsia="仿宋_GB2312"/>
          <w:color w:val="333333"/>
          <w:sz w:val="32"/>
          <w:szCs w:val="32"/>
        </w:rPr>
      </w:pPr>
    </w:p>
    <w:sectPr w:rsidR="0079548C" w:rsidRPr="0079548C" w:rsidSect="009B5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0BD" w:rsidRDefault="00B860BD" w:rsidP="00DD7DCE">
      <w:r>
        <w:separator/>
      </w:r>
    </w:p>
  </w:endnote>
  <w:endnote w:type="continuationSeparator" w:id="0">
    <w:p w:rsidR="00B860BD" w:rsidRDefault="00B860BD" w:rsidP="00DD7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0BD" w:rsidRDefault="00B860BD" w:rsidP="00DD7DCE">
      <w:r>
        <w:separator/>
      </w:r>
    </w:p>
  </w:footnote>
  <w:footnote w:type="continuationSeparator" w:id="0">
    <w:p w:rsidR="00B860BD" w:rsidRDefault="00B860BD" w:rsidP="00DD7D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48C"/>
    <w:rsid w:val="00060AB8"/>
    <w:rsid w:val="006C142A"/>
    <w:rsid w:val="0079548C"/>
    <w:rsid w:val="009B58A9"/>
    <w:rsid w:val="00B860BD"/>
    <w:rsid w:val="00DD7DCE"/>
    <w:rsid w:val="00EA7B86"/>
    <w:rsid w:val="00ED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7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7D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7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7D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台闯</dc:creator>
  <cp:lastModifiedBy>台闯</cp:lastModifiedBy>
  <cp:revision>3</cp:revision>
  <dcterms:created xsi:type="dcterms:W3CDTF">2014-10-20T09:45:00Z</dcterms:created>
  <dcterms:modified xsi:type="dcterms:W3CDTF">2014-10-20T10:19:00Z</dcterms:modified>
</cp:coreProperties>
</file>